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Cloud for .NET 22.2.0 -->
  <w:body>
    <w:p>
      <w:pPr>
        <w:pStyle w:val="Heading1"/>
        <w:keepNext w:val="0"/>
        <w:keepLines w:val="0"/>
        <w:spacing w:before="0" w:after="299"/>
        <w:rPr>
          <w:b/>
          <w:bCs/>
          <w:sz w:val="36"/>
          <w:szCs w:val="36"/>
        </w:rPr>
      </w:pPr>
      <w:r>
        <w:rPr>
          <w:rFonts w:ascii="Times New Roman" w:eastAsia="Times New Roman" w:hAnsi="Times New Roman" w:cs="Times New Roman"/>
          <w:i w:val="0"/>
          <w:color w:val="auto"/>
          <w:sz w:val="36"/>
          <w:szCs w:val="36"/>
        </w:rPr>
        <w:t>A new chief information officer (CIO) of an enterprise recommends implementing portfolio management after realizing there is no process in place for evaluating investments prior to selection. What should be the PRIMARY strategic goal driving this decision?</w:t>
      </w:r>
    </w:p>
    <w:tbl>
      <w:tblPr>
        <w:tblW w:w="5000" w:type="pct"/>
        <w:tblCellSpacing w:w="15" w:type="dxa"/>
        <w:tblCellMar>
          <w:top w:w="15" w:type="dxa"/>
          <w:left w:w="15" w:type="dxa"/>
          <w:bottom w:w="15" w:type="dxa"/>
          <w:right w:w="15" w:type="dxa"/>
        </w:tblCellMar>
      </w:tblPr>
      <w:tblGrid>
        <w:gridCol w:w="3074"/>
        <w:gridCol w:w="6241"/>
      </w:tblGrid>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Author</w:t>
            </w:r>
          </w:p>
        </w:tc>
        <w:tc>
          <w:tcPr>
            <w:tcMar>
              <w:top w:w="15" w:type="dxa"/>
              <w:left w:w="15" w:type="dxa"/>
              <w:bottom w:w="15" w:type="dxa"/>
              <w:right w:w="15" w:type="dxa"/>
            </w:tcMar>
            <w:vAlign w:val="center"/>
            <w:hideMark/>
          </w:tcPr>
          <w:p>
            <w:r>
              <w:t>Admin</w:t>
            </w:r>
          </w:p>
        </w:tc>
      </w:tr>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Date</w:t>
            </w:r>
          </w:p>
        </w:tc>
        <w:tc>
          <w:tcPr>
            <w:tcMar>
              <w:top w:w="15" w:type="dxa"/>
              <w:left w:w="15" w:type="dxa"/>
              <w:bottom w:w="15" w:type="dxa"/>
              <w:right w:w="15" w:type="dxa"/>
            </w:tcMar>
            <w:vAlign w:val="center"/>
            <w:hideMark/>
          </w:tcPr>
          <w:p>
            <w:r>
              <w:t>2021-12-11 04:02:15</w:t>
            </w:r>
          </w:p>
        </w:tc>
      </w:tr>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Categories</w:t>
            </w:r>
          </w:p>
        </w:tc>
        <w:tc>
          <w:tcPr>
            <w:tcMar>
              <w:top w:w="15" w:type="dxa"/>
              <w:left w:w="15" w:type="dxa"/>
              <w:bottom w:w="15" w:type="dxa"/>
              <w:right w:w="15" w:type="dxa"/>
            </w:tcMar>
            <w:vAlign w:val="center"/>
            <w:hideMark/>
          </w:tcPr>
          <w:p>
            <w:r>
              <w:t xml:space="preserve">Uncategorized </w:t>
            </w:r>
          </w:p>
        </w:tc>
      </w:tr>
    </w:tbl>
    <w:p>
      <w:pPr>
        <w:pStyle w:val="tabcontainer104427wpsmnav-tabsli"/>
        <w:numPr>
          <w:ilvl w:val="0"/>
          <w:numId w:val="1"/>
        </w:numPr>
        <w:spacing w:before="480" w:after="225"/>
        <w:ind w:left="720" w:right="0" w:hanging="210"/>
        <w:jc w:val="left"/>
      </w:pPr>
      <w:hyperlink w:anchor="tabs_desc_104427_1" w:history="1">
        <w:r>
          <w:rPr>
            <w:rFonts w:ascii="Open Sans" w:eastAsia="Open Sans" w:hAnsi="Open Sans" w:cs="Open Sans"/>
            <w:color w:val="000000"/>
            <w:sz w:val="21"/>
            <w:szCs w:val="21"/>
            <w:bdr w:val="single" w:sz="6" w:space="0" w:color="D5D5D5"/>
            <w:shd w:val="clear" w:color="auto" w:fill="E8E8E8"/>
          </w:rPr>
          <w:t>CGEIT : All Parts</w:t>
        </w:r>
        <w:r>
          <w:rPr>
            <w:rStyle w:val="tabcontainer104427wpsmnav-tabslia"/>
          </w:rPr>
          <w:t xml:space="preserve"> </w:t>
        </w:r>
      </w:hyperlink>
    </w:p>
    <w:tbl>
      <w:tblPr>
        <w:tblW w:w="5000" w:type="pct"/>
        <w:tblInd w:w="315"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Pr>
      <w:tblGrid>
        <w:gridCol w:w="2254"/>
        <w:gridCol w:w="2254"/>
        <w:gridCol w:w="2254"/>
        <w:gridCol w:w="2254"/>
      </w:tblGrid>
      <w:tr>
        <w:tblPrEx>
          <w:tblW w:w="5000" w:type="pct"/>
          <w:tblInd w:w="315"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PrEx>
        <w:trPr>
          <w:trHeight w:val="405"/>
        </w:trPr>
        <w:tc>
          <w:tcPr>
            <w:tcW w:w="1250" w:type="pct"/>
            <w:gridSpan w:val="4"/>
            <w:tcBorders>
              <w:bottom w:val="inset" w:sz="6" w:space="0" w:color="808080"/>
            </w:tcBorders>
            <w:shd w:val="clear" w:color="auto" w:fill="FFFFFF"/>
            <w:tcMar>
              <w:top w:w="22" w:type="dxa"/>
              <w:left w:w="22" w:type="dxa"/>
              <w:bottom w:w="22" w:type="dxa"/>
              <w:right w:w="22" w:type="dxa"/>
            </w:tcMar>
            <w:vAlign w:val="center"/>
            <w:hideMark/>
          </w:tcPr>
          <w:p>
            <w:pPr>
              <w:jc w:val="center"/>
              <w:rPr>
                <w:rFonts w:ascii="Open Sans" w:eastAsia="Open Sans" w:hAnsi="Open Sans" w:cs="Open Sans"/>
                <w:color w:val="000000"/>
              </w:rPr>
            </w:pPr>
            <w:hyperlink r:id="rId4" w:history="1">
              <w:r>
                <w:rPr>
                  <w:rFonts w:ascii="Open Sans" w:eastAsia="Open Sans" w:hAnsi="Open Sans" w:cs="Open Sans"/>
                  <w:b/>
                  <w:bCs/>
                  <w:color w:val="FF0000"/>
                  <w:sz w:val="28"/>
                  <w:szCs w:val="28"/>
                  <w:u w:val="single" w:color="0000EE"/>
                </w:rPr>
                <w:t>CGEIT</w:t>
              </w:r>
              <w:r>
                <w:rPr>
                  <w:rFonts w:ascii="Open Sans" w:eastAsia="Open Sans" w:hAnsi="Open Sans" w:cs="Open Sans"/>
                  <w:b/>
                  <w:bCs/>
                  <w:color w:val="0000EE"/>
                  <w:sz w:val="28"/>
                  <w:szCs w:val="28"/>
                  <w:u w:val="single" w:color="0000EE"/>
                </w:rPr>
                <w:t xml:space="preserve"> : Certified in the Governance of Enterprise IT :</w:t>
              </w:r>
              <w:r>
                <w:rPr>
                  <w:rFonts w:ascii="Open Sans" w:eastAsia="Open Sans" w:hAnsi="Open Sans" w:cs="Open Sans"/>
                  <w:b/>
                  <w:bCs/>
                  <w:color w:val="FF0000"/>
                  <w:sz w:val="28"/>
                  <w:szCs w:val="28"/>
                  <w:u w:val="single" w:color="0000EE"/>
                </w:rPr>
                <w:t xml:space="preserve"> All Parts</w:t>
              </w:r>
            </w:hyperlink>
          </w:p>
        </w:tc>
      </w:tr>
      <w:tr>
        <w:tblPrEx>
          <w:tblW w:w="5000" w:type="pct"/>
          <w:tblInd w:w="315" w:type="dxa"/>
          <w:shd w:val="clear" w:color="auto" w:fill="FFFFFF"/>
          <w:tblCellMar>
            <w:top w:w="15" w:type="dxa"/>
            <w:left w:w="15" w:type="dxa"/>
            <w:bottom w:w="15" w:type="dxa"/>
            <w:right w:w="15" w:type="dxa"/>
          </w:tblCellMar>
        </w:tblPrEx>
        <w:trPr>
          <w:trHeight w:val="360"/>
        </w:trPr>
        <w:tc>
          <w:tcPr>
            <w:tcW w:w="1250" w:type="pct"/>
            <w:tcBorders>
              <w:top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5" w:history="1">
              <w:r>
                <w:rPr>
                  <w:rFonts w:ascii="Open Sans" w:eastAsia="Open Sans" w:hAnsi="Open Sans" w:cs="Open Sans"/>
                  <w:b/>
                  <w:bCs/>
                  <w:color w:val="0000EE"/>
                  <w:u w:val="single" w:color="0000EE"/>
                </w:rPr>
                <w:t>CGEIT Part 01</w:t>
              </w:r>
            </w:hyperlink>
          </w:p>
        </w:tc>
        <w:tc>
          <w:tcPr>
            <w:tcW w:w="125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6" w:history="1">
              <w:r>
                <w:rPr>
                  <w:rFonts w:ascii="Open Sans" w:eastAsia="Open Sans" w:hAnsi="Open Sans" w:cs="Open Sans"/>
                  <w:b/>
                  <w:bCs/>
                  <w:color w:val="0000EE"/>
                  <w:u w:val="single" w:color="0000EE"/>
                </w:rPr>
                <w:t>CGEIT Part 07</w:t>
              </w:r>
            </w:hyperlink>
          </w:p>
        </w:tc>
        <w:tc>
          <w:tcPr>
            <w:tcW w:w="125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7" w:history="1">
              <w:r>
                <w:rPr>
                  <w:rFonts w:ascii="Open Sans" w:eastAsia="Open Sans" w:hAnsi="Open Sans" w:cs="Open Sans"/>
                  <w:b/>
                  <w:bCs/>
                  <w:color w:val="0000EE"/>
                  <w:u w:val="single" w:color="0000EE"/>
                </w:rPr>
                <w:t>CGEIT Part 13</w:t>
              </w:r>
            </w:hyperlink>
          </w:p>
        </w:tc>
        <w:tc>
          <w:tcPr>
            <w:tcW w:w="1250" w:type="pct"/>
            <w:tcBorders>
              <w:top w:val="inset" w:sz="6" w:space="0" w:color="808080"/>
              <w:left w:val="inset" w:sz="6" w:space="0" w:color="808080"/>
              <w:bottom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8" w:history="1">
              <w:r>
                <w:rPr>
                  <w:rFonts w:ascii="Open Sans" w:eastAsia="Open Sans" w:hAnsi="Open Sans" w:cs="Open Sans"/>
                  <w:b/>
                  <w:bCs/>
                  <w:color w:val="0000EE"/>
                  <w:u w:val="single" w:color="0000EE"/>
                </w:rPr>
                <w:t>CGEIT Part 19</w:t>
              </w:r>
            </w:hyperlink>
          </w:p>
        </w:tc>
      </w:tr>
      <w:tr>
        <w:tblPrEx>
          <w:tblW w:w="5000" w:type="pct"/>
          <w:tblInd w:w="315" w:type="dxa"/>
          <w:shd w:val="clear" w:color="auto" w:fill="FFFFFF"/>
          <w:tblCellMar>
            <w:top w:w="15" w:type="dxa"/>
            <w:left w:w="15" w:type="dxa"/>
            <w:bottom w:w="15" w:type="dxa"/>
            <w:right w:w="15" w:type="dxa"/>
          </w:tblCellMar>
        </w:tblPrEx>
        <w:trPr>
          <w:trHeight w:val="360"/>
        </w:trPr>
        <w:tc>
          <w:tcPr>
            <w:tcW w:w="1250" w:type="pct"/>
            <w:tcBorders>
              <w:top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9" w:history="1">
              <w:r>
                <w:rPr>
                  <w:rFonts w:ascii="Open Sans" w:eastAsia="Open Sans" w:hAnsi="Open Sans" w:cs="Open Sans"/>
                  <w:b/>
                  <w:bCs/>
                  <w:color w:val="0000EE"/>
                  <w:u w:val="single" w:color="0000EE"/>
                </w:rPr>
                <w:t>CGEIT Part 02</w:t>
              </w:r>
            </w:hyperlink>
          </w:p>
        </w:tc>
        <w:tc>
          <w:tcPr>
            <w:tcW w:w="125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10" w:history="1">
              <w:r>
                <w:rPr>
                  <w:rFonts w:ascii="Open Sans" w:eastAsia="Open Sans" w:hAnsi="Open Sans" w:cs="Open Sans"/>
                  <w:b/>
                  <w:bCs/>
                  <w:color w:val="0000EE"/>
                  <w:u w:val="single" w:color="0000EE"/>
                </w:rPr>
                <w:t>CGEIT Part 08</w:t>
              </w:r>
            </w:hyperlink>
          </w:p>
        </w:tc>
        <w:tc>
          <w:tcPr>
            <w:tcW w:w="125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11" w:history="1">
              <w:r>
                <w:rPr>
                  <w:rFonts w:ascii="Open Sans" w:eastAsia="Open Sans" w:hAnsi="Open Sans" w:cs="Open Sans"/>
                  <w:b/>
                  <w:bCs/>
                  <w:color w:val="0000EE"/>
                  <w:u w:val="single" w:color="0000EE"/>
                </w:rPr>
                <w:t>CGEIT Part 14</w:t>
              </w:r>
            </w:hyperlink>
          </w:p>
        </w:tc>
        <w:tc>
          <w:tcPr>
            <w:tcW w:w="1250" w:type="pct"/>
            <w:tcBorders>
              <w:top w:val="inset" w:sz="6" w:space="0" w:color="808080"/>
              <w:left w:val="inset" w:sz="6" w:space="0" w:color="808080"/>
              <w:bottom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12" w:history="1">
              <w:r>
                <w:rPr>
                  <w:rFonts w:ascii="Open Sans" w:eastAsia="Open Sans" w:hAnsi="Open Sans" w:cs="Open Sans"/>
                  <w:b/>
                  <w:bCs/>
                  <w:color w:val="0000EE"/>
                  <w:u w:val="single" w:color="0000EE"/>
                </w:rPr>
                <w:t>CGEIT Part 20</w:t>
              </w:r>
            </w:hyperlink>
          </w:p>
        </w:tc>
      </w:tr>
      <w:tr>
        <w:tblPrEx>
          <w:tblW w:w="5000" w:type="pct"/>
          <w:tblInd w:w="315" w:type="dxa"/>
          <w:shd w:val="clear" w:color="auto" w:fill="FFFFFF"/>
          <w:tblCellMar>
            <w:top w:w="15" w:type="dxa"/>
            <w:left w:w="15" w:type="dxa"/>
            <w:bottom w:w="15" w:type="dxa"/>
            <w:right w:w="15" w:type="dxa"/>
          </w:tblCellMar>
        </w:tblPrEx>
        <w:trPr>
          <w:trHeight w:val="360"/>
        </w:trPr>
        <w:tc>
          <w:tcPr>
            <w:tcW w:w="1250" w:type="pct"/>
            <w:tcBorders>
              <w:top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13" w:history="1">
              <w:r>
                <w:rPr>
                  <w:rFonts w:ascii="Open Sans" w:eastAsia="Open Sans" w:hAnsi="Open Sans" w:cs="Open Sans"/>
                  <w:b/>
                  <w:bCs/>
                  <w:color w:val="0000EE"/>
                  <w:u w:val="single" w:color="0000EE"/>
                </w:rPr>
                <w:t>CGEIT Part 03</w:t>
              </w:r>
            </w:hyperlink>
          </w:p>
        </w:tc>
        <w:tc>
          <w:tcPr>
            <w:tcW w:w="125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14" w:history="1">
              <w:r>
                <w:rPr>
                  <w:rFonts w:ascii="Open Sans" w:eastAsia="Open Sans" w:hAnsi="Open Sans" w:cs="Open Sans"/>
                  <w:b/>
                  <w:bCs/>
                  <w:color w:val="0000EE"/>
                  <w:u w:val="single" w:color="0000EE"/>
                </w:rPr>
                <w:t>CGEIT Part 09</w:t>
              </w:r>
            </w:hyperlink>
          </w:p>
        </w:tc>
        <w:tc>
          <w:tcPr>
            <w:tcW w:w="125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15" w:history="1">
              <w:r>
                <w:rPr>
                  <w:rFonts w:ascii="Open Sans" w:eastAsia="Open Sans" w:hAnsi="Open Sans" w:cs="Open Sans"/>
                  <w:b/>
                  <w:bCs/>
                  <w:color w:val="0000EE"/>
                  <w:u w:val="single" w:color="0000EE"/>
                </w:rPr>
                <w:t>CGEIT Part 15</w:t>
              </w:r>
            </w:hyperlink>
          </w:p>
        </w:tc>
        <w:tc>
          <w:tcPr>
            <w:tcW w:w="1250" w:type="pct"/>
            <w:tcBorders>
              <w:top w:val="inset" w:sz="6" w:space="0" w:color="808080"/>
              <w:left w:val="inset" w:sz="6" w:space="0" w:color="808080"/>
              <w:bottom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16" w:history="1">
              <w:r>
                <w:rPr>
                  <w:rFonts w:ascii="Open Sans" w:eastAsia="Open Sans" w:hAnsi="Open Sans" w:cs="Open Sans"/>
                  <w:b/>
                  <w:bCs/>
                  <w:color w:val="0000EE"/>
                  <w:u w:val="single" w:color="0000EE"/>
                </w:rPr>
                <w:t>CGEIT Part 21</w:t>
              </w:r>
            </w:hyperlink>
          </w:p>
        </w:tc>
      </w:tr>
      <w:tr>
        <w:tblPrEx>
          <w:tblW w:w="5000" w:type="pct"/>
          <w:tblInd w:w="315" w:type="dxa"/>
          <w:shd w:val="clear" w:color="auto" w:fill="FFFFFF"/>
          <w:tblCellMar>
            <w:top w:w="15" w:type="dxa"/>
            <w:left w:w="15" w:type="dxa"/>
            <w:bottom w:w="15" w:type="dxa"/>
            <w:right w:w="15" w:type="dxa"/>
          </w:tblCellMar>
        </w:tblPrEx>
        <w:trPr>
          <w:trHeight w:val="360"/>
        </w:trPr>
        <w:tc>
          <w:tcPr>
            <w:tcW w:w="1250" w:type="pct"/>
            <w:tcBorders>
              <w:top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17" w:history="1">
              <w:r>
                <w:rPr>
                  <w:rFonts w:ascii="Open Sans" w:eastAsia="Open Sans" w:hAnsi="Open Sans" w:cs="Open Sans"/>
                  <w:b/>
                  <w:bCs/>
                  <w:color w:val="0000EE"/>
                  <w:u w:val="single" w:color="0000EE"/>
                </w:rPr>
                <w:t>CGEIT Part 04</w:t>
              </w:r>
            </w:hyperlink>
          </w:p>
        </w:tc>
        <w:tc>
          <w:tcPr>
            <w:tcW w:w="125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18" w:history="1">
              <w:r>
                <w:rPr>
                  <w:rFonts w:ascii="Open Sans" w:eastAsia="Open Sans" w:hAnsi="Open Sans" w:cs="Open Sans"/>
                  <w:b/>
                  <w:bCs/>
                  <w:color w:val="0000EE"/>
                  <w:u w:val="single" w:color="0000EE"/>
                </w:rPr>
                <w:t>CGEIT Part 10</w:t>
              </w:r>
            </w:hyperlink>
          </w:p>
        </w:tc>
        <w:tc>
          <w:tcPr>
            <w:tcW w:w="125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19" w:history="1">
              <w:r>
                <w:rPr>
                  <w:rFonts w:ascii="Open Sans" w:eastAsia="Open Sans" w:hAnsi="Open Sans" w:cs="Open Sans"/>
                  <w:b/>
                  <w:bCs/>
                  <w:color w:val="0000EE"/>
                  <w:u w:val="single" w:color="0000EE"/>
                </w:rPr>
                <w:t>CGEIT Part 16</w:t>
              </w:r>
            </w:hyperlink>
          </w:p>
        </w:tc>
        <w:tc>
          <w:tcPr>
            <w:tcW w:w="1250" w:type="pct"/>
            <w:tcBorders>
              <w:top w:val="inset" w:sz="6" w:space="0" w:color="808080"/>
              <w:left w:val="inset" w:sz="6" w:space="0" w:color="808080"/>
              <w:bottom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20" w:history="1">
              <w:r>
                <w:rPr>
                  <w:rFonts w:ascii="Open Sans" w:eastAsia="Open Sans" w:hAnsi="Open Sans" w:cs="Open Sans"/>
                  <w:b/>
                  <w:bCs/>
                  <w:color w:val="0000EE"/>
                  <w:u w:val="single" w:color="0000EE"/>
                </w:rPr>
                <w:t>CGEIT Part 22</w:t>
              </w:r>
            </w:hyperlink>
          </w:p>
        </w:tc>
      </w:tr>
      <w:tr>
        <w:tblPrEx>
          <w:tblW w:w="5000" w:type="pct"/>
          <w:tblInd w:w="315" w:type="dxa"/>
          <w:shd w:val="clear" w:color="auto" w:fill="FFFFFF"/>
          <w:tblCellMar>
            <w:top w:w="15" w:type="dxa"/>
            <w:left w:w="15" w:type="dxa"/>
            <w:bottom w:w="15" w:type="dxa"/>
            <w:right w:w="15" w:type="dxa"/>
          </w:tblCellMar>
        </w:tblPrEx>
        <w:trPr>
          <w:trHeight w:val="360"/>
        </w:trPr>
        <w:tc>
          <w:tcPr>
            <w:tcW w:w="1250" w:type="pct"/>
            <w:tcBorders>
              <w:top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21" w:history="1">
              <w:r>
                <w:rPr>
                  <w:rFonts w:ascii="Open Sans" w:eastAsia="Open Sans" w:hAnsi="Open Sans" w:cs="Open Sans"/>
                  <w:b/>
                  <w:bCs/>
                  <w:color w:val="0000EE"/>
                  <w:u w:val="single" w:color="0000EE"/>
                </w:rPr>
                <w:t>CGEIT Part 05</w:t>
              </w:r>
            </w:hyperlink>
          </w:p>
        </w:tc>
        <w:tc>
          <w:tcPr>
            <w:tcW w:w="125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22" w:history="1">
              <w:r>
                <w:rPr>
                  <w:rFonts w:ascii="Open Sans" w:eastAsia="Open Sans" w:hAnsi="Open Sans" w:cs="Open Sans"/>
                  <w:b/>
                  <w:bCs/>
                  <w:color w:val="0000EE"/>
                  <w:u w:val="single" w:color="0000EE"/>
                </w:rPr>
                <w:t>CGEIT Part 11</w:t>
              </w:r>
            </w:hyperlink>
          </w:p>
        </w:tc>
        <w:tc>
          <w:tcPr>
            <w:tcW w:w="125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23" w:history="1">
              <w:r>
                <w:rPr>
                  <w:rFonts w:ascii="Open Sans" w:eastAsia="Open Sans" w:hAnsi="Open Sans" w:cs="Open Sans"/>
                  <w:b/>
                  <w:bCs/>
                  <w:color w:val="0000EE"/>
                  <w:u w:val="single" w:color="0000EE"/>
                </w:rPr>
                <w:t>CGEIT Part 17</w:t>
              </w:r>
            </w:hyperlink>
          </w:p>
        </w:tc>
        <w:tc>
          <w:tcPr>
            <w:tcW w:w="1250" w:type="pct"/>
            <w:tcBorders>
              <w:top w:val="inset" w:sz="6" w:space="0" w:color="808080"/>
              <w:left w:val="inset" w:sz="6" w:space="0" w:color="808080"/>
              <w:bottom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24" w:history="1">
              <w:r>
                <w:rPr>
                  <w:rFonts w:ascii="Open Sans" w:eastAsia="Open Sans" w:hAnsi="Open Sans" w:cs="Open Sans"/>
                  <w:b/>
                  <w:bCs/>
                  <w:color w:val="0000EE"/>
                  <w:u w:val="single" w:color="0000EE"/>
                </w:rPr>
                <w:t>CGEIT Part 23</w:t>
              </w:r>
            </w:hyperlink>
          </w:p>
        </w:tc>
      </w:tr>
      <w:tr>
        <w:tblPrEx>
          <w:tblW w:w="5000" w:type="pct"/>
          <w:tblInd w:w="315" w:type="dxa"/>
          <w:shd w:val="clear" w:color="auto" w:fill="FFFFFF"/>
          <w:tblCellMar>
            <w:top w:w="15" w:type="dxa"/>
            <w:left w:w="15" w:type="dxa"/>
            <w:bottom w:w="15" w:type="dxa"/>
            <w:right w:w="15" w:type="dxa"/>
          </w:tblCellMar>
        </w:tblPrEx>
        <w:trPr>
          <w:trHeight w:val="360"/>
        </w:trPr>
        <w:tc>
          <w:tcPr>
            <w:tcW w:w="1250" w:type="pct"/>
            <w:tcBorders>
              <w:top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25" w:history="1">
              <w:r>
                <w:rPr>
                  <w:rFonts w:ascii="Open Sans" w:eastAsia="Open Sans" w:hAnsi="Open Sans" w:cs="Open Sans"/>
                  <w:b/>
                  <w:bCs/>
                  <w:color w:val="0000EE"/>
                  <w:u w:val="single" w:color="0000EE"/>
                </w:rPr>
                <w:t>CGEIT Part 06</w:t>
              </w:r>
            </w:hyperlink>
          </w:p>
        </w:tc>
        <w:tc>
          <w:tcPr>
            <w:tcW w:w="1250" w:type="pct"/>
            <w:tcBorders>
              <w:top w:val="inset" w:sz="6" w:space="0" w:color="808080"/>
              <w:left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26" w:history="1">
              <w:r>
                <w:rPr>
                  <w:rFonts w:ascii="Open Sans" w:eastAsia="Open Sans" w:hAnsi="Open Sans" w:cs="Open Sans"/>
                  <w:b/>
                  <w:bCs/>
                  <w:color w:val="0000EE"/>
                  <w:u w:val="single" w:color="0000EE"/>
                </w:rPr>
                <w:t>CGEIT Part 12</w:t>
              </w:r>
            </w:hyperlink>
          </w:p>
        </w:tc>
        <w:tc>
          <w:tcPr>
            <w:tcW w:w="1250" w:type="pct"/>
            <w:tcBorders>
              <w:top w:val="inset" w:sz="6" w:space="0" w:color="808080"/>
              <w:left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27" w:history="1">
              <w:r>
                <w:rPr>
                  <w:rFonts w:ascii="Open Sans" w:eastAsia="Open Sans" w:hAnsi="Open Sans" w:cs="Open Sans"/>
                  <w:b/>
                  <w:bCs/>
                  <w:color w:val="0000EE"/>
                  <w:u w:val="single" w:color="0000EE"/>
                </w:rPr>
                <w:t>CGEIT Part 18</w:t>
              </w:r>
            </w:hyperlink>
          </w:p>
        </w:tc>
        <w:tc>
          <w:tcPr>
            <w:tcW w:w="1250" w:type="pct"/>
            <w:tcBorders>
              <w:top w:val="inset" w:sz="6" w:space="0" w:color="808080"/>
              <w:lef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28" w:history="1">
              <w:r>
                <w:rPr>
                  <w:rFonts w:ascii="Open Sans" w:eastAsia="Open Sans" w:hAnsi="Open Sans" w:cs="Open Sans"/>
                  <w:b/>
                  <w:bCs/>
                  <w:color w:val="0000EE"/>
                  <w:u w:val="single" w:color="0000EE"/>
                </w:rPr>
                <w:t>CGEIT Part 24</w:t>
              </w:r>
            </w:hyperlink>
          </w:p>
        </w:tc>
      </w:tr>
    </w:tbl>
    <w:p>
      <w:pPr>
        <w:pStyle w:val="Heading2"/>
        <w:keepNext w:val="0"/>
        <w:keepLines w:val="0"/>
        <w:spacing w:before="299" w:after="299"/>
        <w:rPr>
          <w:b/>
          <w:bCs/>
          <w:sz w:val="36"/>
          <w:szCs w:val="36"/>
        </w:rPr>
      </w:pPr>
      <w:r>
        <w:rPr>
          <w:rFonts w:ascii="Times New Roman" w:eastAsia="Times New Roman" w:hAnsi="Times New Roman" w:cs="Times New Roman"/>
          <w:i w:val="0"/>
          <w:color w:val="auto"/>
        </w:rPr>
        <w:t>A new chief information officer (CIO) of an enterprise recommends implementing portfolio management after realizing there is no process in place for evaluating investments prior to selection. What should be the PRIMARY strategic goal driving this decision?</w:t>
      </w:r>
    </w:p>
    <w:p>
      <w:pPr>
        <w:numPr>
          <w:ilvl w:val="0"/>
          <w:numId w:val="2"/>
        </w:numPr>
        <w:spacing w:before="240"/>
        <w:ind w:left="720" w:hanging="210"/>
        <w:jc w:val="left"/>
      </w:pPr>
      <w:r>
        <w:t>Standardize processes for investment evaluation.</w:t>
      </w:r>
    </w:p>
    <w:p>
      <w:pPr>
        <w:numPr>
          <w:ilvl w:val="0"/>
          <w:numId w:val="2"/>
        </w:numPr>
        <w:ind w:left="720" w:hanging="210"/>
        <w:jc w:val="left"/>
      </w:pPr>
      <w:r>
        <w:rPr>
          <w:color w:val="FF0000"/>
        </w:rPr>
        <w:t>Align investments to the enterprise architecture (EA). </w:t>
      </w:r>
    </w:p>
    <w:p>
      <w:pPr>
        <w:numPr>
          <w:ilvl w:val="0"/>
          <w:numId w:val="2"/>
        </w:numPr>
        <w:ind w:left="720" w:hanging="210"/>
        <w:jc w:val="left"/>
      </w:pPr>
      <w:r>
        <w:t>Maximize value from the combined investments.</w:t>
      </w:r>
    </w:p>
    <w:p>
      <w:pPr>
        <w:numPr>
          <w:ilvl w:val="0"/>
          <w:numId w:val="2"/>
        </w:numPr>
        <w:spacing w:after="240"/>
        <w:ind w:left="720" w:hanging="210"/>
        <w:jc w:val="left"/>
      </w:pPr>
      <w:r>
        <w:t>Enable transparency within the investment process.</w:t>
      </w:r>
    </w:p>
    <w:p>
      <w:pPr>
        <w:pStyle w:val="tabcontainer104427wpsmnav-tabsli"/>
        <w:numPr>
          <w:ilvl w:val="0"/>
          <w:numId w:val="3"/>
        </w:numPr>
        <w:spacing w:before="480" w:after="225"/>
        <w:ind w:left="720" w:right="0" w:hanging="210"/>
        <w:jc w:val="left"/>
      </w:pPr>
      <w:hyperlink w:anchor="tabs_desc_104427_1" w:history="1">
        <w:r>
          <w:rPr>
            <w:rFonts w:ascii="Open Sans" w:eastAsia="Open Sans" w:hAnsi="Open Sans" w:cs="Open Sans"/>
            <w:color w:val="000000"/>
            <w:sz w:val="21"/>
            <w:szCs w:val="21"/>
            <w:bdr w:val="single" w:sz="6" w:space="0" w:color="D5D5D5"/>
            <w:shd w:val="clear" w:color="auto" w:fill="E8E8E8"/>
          </w:rPr>
          <w:t>CGEIT : All Parts</w:t>
        </w:r>
        <w:r>
          <w:rPr>
            <w:rStyle w:val="tabcontainer104427wpsmnav-tabslia"/>
          </w:rPr>
          <w:t xml:space="preserve"> </w:t>
        </w:r>
      </w:hyperlink>
    </w:p>
    <w:tbl>
      <w:tblPr>
        <w:tblW w:w="5000" w:type="pct"/>
        <w:tblInd w:w="315"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Pr>
      <w:tblGrid>
        <w:gridCol w:w="2254"/>
        <w:gridCol w:w="2254"/>
        <w:gridCol w:w="2254"/>
        <w:gridCol w:w="2254"/>
      </w:tblGrid>
      <w:tr>
        <w:tblPrEx>
          <w:tblW w:w="5000" w:type="pct"/>
          <w:tblInd w:w="315"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PrEx>
        <w:trPr>
          <w:trHeight w:val="405"/>
        </w:trPr>
        <w:tc>
          <w:tcPr>
            <w:tcW w:w="1250" w:type="pct"/>
            <w:gridSpan w:val="4"/>
            <w:tcBorders>
              <w:bottom w:val="inset" w:sz="6" w:space="0" w:color="808080"/>
            </w:tcBorders>
            <w:shd w:val="clear" w:color="auto" w:fill="FFFFFF"/>
            <w:tcMar>
              <w:top w:w="22" w:type="dxa"/>
              <w:left w:w="22" w:type="dxa"/>
              <w:bottom w:w="22" w:type="dxa"/>
              <w:right w:w="22" w:type="dxa"/>
            </w:tcMar>
            <w:vAlign w:val="center"/>
            <w:hideMark/>
          </w:tcPr>
          <w:p>
            <w:pPr>
              <w:jc w:val="center"/>
              <w:rPr>
                <w:rFonts w:ascii="Open Sans" w:eastAsia="Open Sans" w:hAnsi="Open Sans" w:cs="Open Sans"/>
                <w:color w:val="000000"/>
              </w:rPr>
            </w:pPr>
            <w:hyperlink r:id="rId4" w:history="1">
              <w:r>
                <w:rPr>
                  <w:rFonts w:ascii="Open Sans" w:eastAsia="Open Sans" w:hAnsi="Open Sans" w:cs="Open Sans"/>
                  <w:b/>
                  <w:bCs/>
                  <w:color w:val="FF0000"/>
                  <w:sz w:val="28"/>
                  <w:szCs w:val="28"/>
                  <w:u w:val="single" w:color="0000EE"/>
                </w:rPr>
                <w:t>CGEIT</w:t>
              </w:r>
              <w:r>
                <w:rPr>
                  <w:rFonts w:ascii="Open Sans" w:eastAsia="Open Sans" w:hAnsi="Open Sans" w:cs="Open Sans"/>
                  <w:b/>
                  <w:bCs/>
                  <w:color w:val="0000EE"/>
                  <w:sz w:val="28"/>
                  <w:szCs w:val="28"/>
                  <w:u w:val="single" w:color="0000EE"/>
                </w:rPr>
                <w:t xml:space="preserve"> : Certified in the Governance of Enterprise IT :</w:t>
              </w:r>
              <w:r>
                <w:rPr>
                  <w:rFonts w:ascii="Open Sans" w:eastAsia="Open Sans" w:hAnsi="Open Sans" w:cs="Open Sans"/>
                  <w:b/>
                  <w:bCs/>
                  <w:color w:val="FF0000"/>
                  <w:sz w:val="28"/>
                  <w:szCs w:val="28"/>
                  <w:u w:val="single" w:color="0000EE"/>
                </w:rPr>
                <w:t xml:space="preserve"> All Parts</w:t>
              </w:r>
            </w:hyperlink>
          </w:p>
        </w:tc>
      </w:tr>
      <w:tr>
        <w:tblPrEx>
          <w:tblW w:w="5000" w:type="pct"/>
          <w:tblInd w:w="315" w:type="dxa"/>
          <w:shd w:val="clear" w:color="auto" w:fill="FFFFFF"/>
          <w:tblCellMar>
            <w:top w:w="15" w:type="dxa"/>
            <w:left w:w="15" w:type="dxa"/>
            <w:bottom w:w="15" w:type="dxa"/>
            <w:right w:w="15" w:type="dxa"/>
          </w:tblCellMar>
        </w:tblPrEx>
        <w:trPr>
          <w:trHeight w:val="360"/>
        </w:trPr>
        <w:tc>
          <w:tcPr>
            <w:tcW w:w="1250" w:type="pct"/>
            <w:tcBorders>
              <w:top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5" w:history="1">
              <w:r>
                <w:rPr>
                  <w:rFonts w:ascii="Open Sans" w:eastAsia="Open Sans" w:hAnsi="Open Sans" w:cs="Open Sans"/>
                  <w:b/>
                  <w:bCs/>
                  <w:color w:val="0000EE"/>
                  <w:u w:val="single" w:color="0000EE"/>
                </w:rPr>
                <w:t>CGEIT Part 01</w:t>
              </w:r>
            </w:hyperlink>
          </w:p>
        </w:tc>
        <w:tc>
          <w:tcPr>
            <w:tcW w:w="125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6" w:history="1">
              <w:r>
                <w:rPr>
                  <w:rFonts w:ascii="Open Sans" w:eastAsia="Open Sans" w:hAnsi="Open Sans" w:cs="Open Sans"/>
                  <w:b/>
                  <w:bCs/>
                  <w:color w:val="0000EE"/>
                  <w:u w:val="single" w:color="0000EE"/>
                </w:rPr>
                <w:t>CGEIT Part 07</w:t>
              </w:r>
            </w:hyperlink>
          </w:p>
        </w:tc>
        <w:tc>
          <w:tcPr>
            <w:tcW w:w="125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7" w:history="1">
              <w:r>
                <w:rPr>
                  <w:rFonts w:ascii="Open Sans" w:eastAsia="Open Sans" w:hAnsi="Open Sans" w:cs="Open Sans"/>
                  <w:b/>
                  <w:bCs/>
                  <w:color w:val="0000EE"/>
                  <w:u w:val="single" w:color="0000EE"/>
                </w:rPr>
                <w:t>CGEIT Part 13</w:t>
              </w:r>
            </w:hyperlink>
          </w:p>
        </w:tc>
        <w:tc>
          <w:tcPr>
            <w:tcW w:w="1250" w:type="pct"/>
            <w:tcBorders>
              <w:top w:val="inset" w:sz="6" w:space="0" w:color="808080"/>
              <w:left w:val="inset" w:sz="6" w:space="0" w:color="808080"/>
              <w:bottom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8" w:history="1">
              <w:r>
                <w:rPr>
                  <w:rFonts w:ascii="Open Sans" w:eastAsia="Open Sans" w:hAnsi="Open Sans" w:cs="Open Sans"/>
                  <w:b/>
                  <w:bCs/>
                  <w:color w:val="0000EE"/>
                  <w:u w:val="single" w:color="0000EE"/>
                </w:rPr>
                <w:t>CGEIT Part 19</w:t>
              </w:r>
            </w:hyperlink>
          </w:p>
        </w:tc>
      </w:tr>
      <w:tr>
        <w:tblPrEx>
          <w:tblW w:w="5000" w:type="pct"/>
          <w:tblInd w:w="315" w:type="dxa"/>
          <w:shd w:val="clear" w:color="auto" w:fill="FFFFFF"/>
          <w:tblCellMar>
            <w:top w:w="15" w:type="dxa"/>
            <w:left w:w="15" w:type="dxa"/>
            <w:bottom w:w="15" w:type="dxa"/>
            <w:right w:w="15" w:type="dxa"/>
          </w:tblCellMar>
        </w:tblPrEx>
        <w:trPr>
          <w:trHeight w:val="360"/>
        </w:trPr>
        <w:tc>
          <w:tcPr>
            <w:tcW w:w="1250" w:type="pct"/>
            <w:tcBorders>
              <w:top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9" w:history="1">
              <w:r>
                <w:rPr>
                  <w:rFonts w:ascii="Open Sans" w:eastAsia="Open Sans" w:hAnsi="Open Sans" w:cs="Open Sans"/>
                  <w:b/>
                  <w:bCs/>
                  <w:color w:val="0000EE"/>
                  <w:u w:val="single" w:color="0000EE"/>
                </w:rPr>
                <w:t>CGEIT Part 02</w:t>
              </w:r>
            </w:hyperlink>
          </w:p>
        </w:tc>
        <w:tc>
          <w:tcPr>
            <w:tcW w:w="125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10" w:history="1">
              <w:r>
                <w:rPr>
                  <w:rFonts w:ascii="Open Sans" w:eastAsia="Open Sans" w:hAnsi="Open Sans" w:cs="Open Sans"/>
                  <w:b/>
                  <w:bCs/>
                  <w:color w:val="0000EE"/>
                  <w:u w:val="single" w:color="0000EE"/>
                </w:rPr>
                <w:t>CGEIT Part 08</w:t>
              </w:r>
            </w:hyperlink>
          </w:p>
        </w:tc>
        <w:tc>
          <w:tcPr>
            <w:tcW w:w="125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11" w:history="1">
              <w:r>
                <w:rPr>
                  <w:rFonts w:ascii="Open Sans" w:eastAsia="Open Sans" w:hAnsi="Open Sans" w:cs="Open Sans"/>
                  <w:b/>
                  <w:bCs/>
                  <w:color w:val="0000EE"/>
                  <w:u w:val="single" w:color="0000EE"/>
                </w:rPr>
                <w:t>CGEIT Part 14</w:t>
              </w:r>
            </w:hyperlink>
          </w:p>
        </w:tc>
        <w:tc>
          <w:tcPr>
            <w:tcW w:w="1250" w:type="pct"/>
            <w:tcBorders>
              <w:top w:val="inset" w:sz="6" w:space="0" w:color="808080"/>
              <w:left w:val="inset" w:sz="6" w:space="0" w:color="808080"/>
              <w:bottom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12" w:history="1">
              <w:r>
                <w:rPr>
                  <w:rFonts w:ascii="Open Sans" w:eastAsia="Open Sans" w:hAnsi="Open Sans" w:cs="Open Sans"/>
                  <w:b/>
                  <w:bCs/>
                  <w:color w:val="0000EE"/>
                  <w:u w:val="single" w:color="0000EE"/>
                </w:rPr>
                <w:t>CGEIT Part 20</w:t>
              </w:r>
            </w:hyperlink>
          </w:p>
        </w:tc>
      </w:tr>
      <w:tr>
        <w:tblPrEx>
          <w:tblW w:w="5000" w:type="pct"/>
          <w:tblInd w:w="315" w:type="dxa"/>
          <w:shd w:val="clear" w:color="auto" w:fill="FFFFFF"/>
          <w:tblCellMar>
            <w:top w:w="15" w:type="dxa"/>
            <w:left w:w="15" w:type="dxa"/>
            <w:bottom w:w="15" w:type="dxa"/>
            <w:right w:w="15" w:type="dxa"/>
          </w:tblCellMar>
        </w:tblPrEx>
        <w:trPr>
          <w:trHeight w:val="360"/>
        </w:trPr>
        <w:tc>
          <w:tcPr>
            <w:tcW w:w="1250" w:type="pct"/>
            <w:tcBorders>
              <w:top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13" w:history="1">
              <w:r>
                <w:rPr>
                  <w:rFonts w:ascii="Open Sans" w:eastAsia="Open Sans" w:hAnsi="Open Sans" w:cs="Open Sans"/>
                  <w:b/>
                  <w:bCs/>
                  <w:color w:val="0000EE"/>
                  <w:u w:val="single" w:color="0000EE"/>
                </w:rPr>
                <w:t>CGEIT Part 03</w:t>
              </w:r>
            </w:hyperlink>
          </w:p>
        </w:tc>
        <w:tc>
          <w:tcPr>
            <w:tcW w:w="125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14" w:history="1">
              <w:r>
                <w:rPr>
                  <w:rFonts w:ascii="Open Sans" w:eastAsia="Open Sans" w:hAnsi="Open Sans" w:cs="Open Sans"/>
                  <w:b/>
                  <w:bCs/>
                  <w:color w:val="0000EE"/>
                  <w:u w:val="single" w:color="0000EE"/>
                </w:rPr>
                <w:t>CGEIT Part 09</w:t>
              </w:r>
            </w:hyperlink>
          </w:p>
        </w:tc>
        <w:tc>
          <w:tcPr>
            <w:tcW w:w="125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15" w:history="1">
              <w:r>
                <w:rPr>
                  <w:rFonts w:ascii="Open Sans" w:eastAsia="Open Sans" w:hAnsi="Open Sans" w:cs="Open Sans"/>
                  <w:b/>
                  <w:bCs/>
                  <w:color w:val="0000EE"/>
                  <w:u w:val="single" w:color="0000EE"/>
                </w:rPr>
                <w:t>CGEIT Part 15</w:t>
              </w:r>
            </w:hyperlink>
          </w:p>
        </w:tc>
        <w:tc>
          <w:tcPr>
            <w:tcW w:w="1250" w:type="pct"/>
            <w:tcBorders>
              <w:top w:val="inset" w:sz="6" w:space="0" w:color="808080"/>
              <w:left w:val="inset" w:sz="6" w:space="0" w:color="808080"/>
              <w:bottom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16" w:history="1">
              <w:r>
                <w:rPr>
                  <w:rFonts w:ascii="Open Sans" w:eastAsia="Open Sans" w:hAnsi="Open Sans" w:cs="Open Sans"/>
                  <w:b/>
                  <w:bCs/>
                  <w:color w:val="0000EE"/>
                  <w:u w:val="single" w:color="0000EE"/>
                </w:rPr>
                <w:t>CGEIT Part 21</w:t>
              </w:r>
            </w:hyperlink>
          </w:p>
        </w:tc>
      </w:tr>
      <w:tr>
        <w:tblPrEx>
          <w:tblW w:w="5000" w:type="pct"/>
          <w:tblInd w:w="315" w:type="dxa"/>
          <w:shd w:val="clear" w:color="auto" w:fill="FFFFFF"/>
          <w:tblCellMar>
            <w:top w:w="15" w:type="dxa"/>
            <w:left w:w="15" w:type="dxa"/>
            <w:bottom w:w="15" w:type="dxa"/>
            <w:right w:w="15" w:type="dxa"/>
          </w:tblCellMar>
        </w:tblPrEx>
        <w:trPr>
          <w:trHeight w:val="360"/>
        </w:trPr>
        <w:tc>
          <w:tcPr>
            <w:tcW w:w="1250" w:type="pct"/>
            <w:tcBorders>
              <w:top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17" w:history="1">
              <w:r>
                <w:rPr>
                  <w:rFonts w:ascii="Open Sans" w:eastAsia="Open Sans" w:hAnsi="Open Sans" w:cs="Open Sans"/>
                  <w:b/>
                  <w:bCs/>
                  <w:color w:val="0000EE"/>
                  <w:u w:val="single" w:color="0000EE"/>
                </w:rPr>
                <w:t>CGEIT Part 04</w:t>
              </w:r>
            </w:hyperlink>
          </w:p>
        </w:tc>
        <w:tc>
          <w:tcPr>
            <w:tcW w:w="125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18" w:history="1">
              <w:r>
                <w:rPr>
                  <w:rFonts w:ascii="Open Sans" w:eastAsia="Open Sans" w:hAnsi="Open Sans" w:cs="Open Sans"/>
                  <w:b/>
                  <w:bCs/>
                  <w:color w:val="0000EE"/>
                  <w:u w:val="single" w:color="0000EE"/>
                </w:rPr>
                <w:t>CGEIT Part 10</w:t>
              </w:r>
            </w:hyperlink>
          </w:p>
        </w:tc>
        <w:tc>
          <w:tcPr>
            <w:tcW w:w="125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19" w:history="1">
              <w:r>
                <w:rPr>
                  <w:rFonts w:ascii="Open Sans" w:eastAsia="Open Sans" w:hAnsi="Open Sans" w:cs="Open Sans"/>
                  <w:b/>
                  <w:bCs/>
                  <w:color w:val="0000EE"/>
                  <w:u w:val="single" w:color="0000EE"/>
                </w:rPr>
                <w:t>CGEIT Part 16</w:t>
              </w:r>
            </w:hyperlink>
          </w:p>
        </w:tc>
        <w:tc>
          <w:tcPr>
            <w:tcW w:w="1250" w:type="pct"/>
            <w:tcBorders>
              <w:top w:val="inset" w:sz="6" w:space="0" w:color="808080"/>
              <w:left w:val="inset" w:sz="6" w:space="0" w:color="808080"/>
              <w:bottom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20" w:history="1">
              <w:r>
                <w:rPr>
                  <w:rFonts w:ascii="Open Sans" w:eastAsia="Open Sans" w:hAnsi="Open Sans" w:cs="Open Sans"/>
                  <w:b/>
                  <w:bCs/>
                  <w:color w:val="0000EE"/>
                  <w:u w:val="single" w:color="0000EE"/>
                </w:rPr>
                <w:t>CGEIT Part 22</w:t>
              </w:r>
            </w:hyperlink>
          </w:p>
        </w:tc>
      </w:tr>
      <w:tr>
        <w:tblPrEx>
          <w:tblW w:w="5000" w:type="pct"/>
          <w:tblInd w:w="315" w:type="dxa"/>
          <w:shd w:val="clear" w:color="auto" w:fill="FFFFFF"/>
          <w:tblCellMar>
            <w:top w:w="15" w:type="dxa"/>
            <w:left w:w="15" w:type="dxa"/>
            <w:bottom w:w="15" w:type="dxa"/>
            <w:right w:w="15" w:type="dxa"/>
          </w:tblCellMar>
        </w:tblPrEx>
        <w:trPr>
          <w:trHeight w:val="360"/>
        </w:trPr>
        <w:tc>
          <w:tcPr>
            <w:tcW w:w="1250" w:type="pct"/>
            <w:tcBorders>
              <w:top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21" w:history="1">
              <w:r>
                <w:rPr>
                  <w:rFonts w:ascii="Open Sans" w:eastAsia="Open Sans" w:hAnsi="Open Sans" w:cs="Open Sans"/>
                  <w:b/>
                  <w:bCs/>
                  <w:color w:val="0000EE"/>
                  <w:u w:val="single" w:color="0000EE"/>
                </w:rPr>
                <w:t>CGEIT Part 05</w:t>
              </w:r>
            </w:hyperlink>
          </w:p>
        </w:tc>
        <w:tc>
          <w:tcPr>
            <w:tcW w:w="125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22" w:history="1">
              <w:r>
                <w:rPr>
                  <w:rFonts w:ascii="Open Sans" w:eastAsia="Open Sans" w:hAnsi="Open Sans" w:cs="Open Sans"/>
                  <w:b/>
                  <w:bCs/>
                  <w:color w:val="0000EE"/>
                  <w:u w:val="single" w:color="0000EE"/>
                </w:rPr>
                <w:t>CGEIT Part 11</w:t>
              </w:r>
            </w:hyperlink>
          </w:p>
        </w:tc>
        <w:tc>
          <w:tcPr>
            <w:tcW w:w="1250"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23" w:history="1">
              <w:r>
                <w:rPr>
                  <w:rFonts w:ascii="Open Sans" w:eastAsia="Open Sans" w:hAnsi="Open Sans" w:cs="Open Sans"/>
                  <w:b/>
                  <w:bCs/>
                  <w:color w:val="0000EE"/>
                  <w:u w:val="single" w:color="0000EE"/>
                </w:rPr>
                <w:t>CGEIT Part 17</w:t>
              </w:r>
            </w:hyperlink>
          </w:p>
        </w:tc>
        <w:tc>
          <w:tcPr>
            <w:tcW w:w="1250" w:type="pct"/>
            <w:tcBorders>
              <w:top w:val="inset" w:sz="6" w:space="0" w:color="808080"/>
              <w:left w:val="inset" w:sz="6" w:space="0" w:color="808080"/>
              <w:bottom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24" w:history="1">
              <w:r>
                <w:rPr>
                  <w:rFonts w:ascii="Open Sans" w:eastAsia="Open Sans" w:hAnsi="Open Sans" w:cs="Open Sans"/>
                  <w:b/>
                  <w:bCs/>
                  <w:color w:val="0000EE"/>
                  <w:u w:val="single" w:color="0000EE"/>
                </w:rPr>
                <w:t>CGEIT Part 23</w:t>
              </w:r>
            </w:hyperlink>
          </w:p>
        </w:tc>
      </w:tr>
      <w:tr>
        <w:tblPrEx>
          <w:tblW w:w="5000" w:type="pct"/>
          <w:tblInd w:w="315" w:type="dxa"/>
          <w:shd w:val="clear" w:color="auto" w:fill="FFFFFF"/>
          <w:tblCellMar>
            <w:top w:w="15" w:type="dxa"/>
            <w:left w:w="15" w:type="dxa"/>
            <w:bottom w:w="15" w:type="dxa"/>
            <w:right w:w="15" w:type="dxa"/>
          </w:tblCellMar>
        </w:tblPrEx>
        <w:trPr>
          <w:trHeight w:val="360"/>
        </w:trPr>
        <w:tc>
          <w:tcPr>
            <w:tcW w:w="1250" w:type="pct"/>
            <w:tcBorders>
              <w:top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25" w:history="1">
              <w:r>
                <w:rPr>
                  <w:rFonts w:ascii="Open Sans" w:eastAsia="Open Sans" w:hAnsi="Open Sans" w:cs="Open Sans"/>
                  <w:b/>
                  <w:bCs/>
                  <w:color w:val="0000EE"/>
                  <w:u w:val="single" w:color="0000EE"/>
                </w:rPr>
                <w:t>CGEIT Part 06</w:t>
              </w:r>
            </w:hyperlink>
          </w:p>
        </w:tc>
        <w:tc>
          <w:tcPr>
            <w:tcW w:w="1250" w:type="pct"/>
            <w:tcBorders>
              <w:top w:val="inset" w:sz="6" w:space="0" w:color="808080"/>
              <w:left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26" w:history="1">
              <w:r>
                <w:rPr>
                  <w:rFonts w:ascii="Open Sans" w:eastAsia="Open Sans" w:hAnsi="Open Sans" w:cs="Open Sans"/>
                  <w:b/>
                  <w:bCs/>
                  <w:color w:val="0000EE"/>
                  <w:u w:val="single" w:color="0000EE"/>
                </w:rPr>
                <w:t>CGEIT Part 12</w:t>
              </w:r>
            </w:hyperlink>
          </w:p>
        </w:tc>
        <w:tc>
          <w:tcPr>
            <w:tcW w:w="1250" w:type="pct"/>
            <w:tcBorders>
              <w:top w:val="inset" w:sz="6" w:space="0" w:color="808080"/>
              <w:left w:val="inset" w:sz="6" w:space="0" w:color="808080"/>
              <w:righ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27" w:history="1">
              <w:r>
                <w:rPr>
                  <w:rFonts w:ascii="Open Sans" w:eastAsia="Open Sans" w:hAnsi="Open Sans" w:cs="Open Sans"/>
                  <w:b/>
                  <w:bCs/>
                  <w:color w:val="0000EE"/>
                  <w:u w:val="single" w:color="0000EE"/>
                </w:rPr>
                <w:t>CGEIT Part 18</w:t>
              </w:r>
            </w:hyperlink>
          </w:p>
        </w:tc>
        <w:tc>
          <w:tcPr>
            <w:tcW w:w="1250" w:type="pct"/>
            <w:tcBorders>
              <w:top w:val="inset" w:sz="6" w:space="0" w:color="808080"/>
              <w:left w:val="inset" w:sz="6" w:space="0" w:color="808080"/>
            </w:tcBorders>
            <w:shd w:val="clear" w:color="auto" w:fill="FFFFFF"/>
            <w:tcMar>
              <w:top w:w="22" w:type="dxa"/>
              <w:left w:w="22" w:type="dxa"/>
              <w:bottom w:w="22" w:type="dxa"/>
              <w:right w:w="22" w:type="dxa"/>
            </w:tcMar>
            <w:vAlign w:val="center"/>
            <w:hideMark/>
          </w:tcPr>
          <w:p>
            <w:pPr>
              <w:rPr>
                <w:rFonts w:ascii="Open Sans" w:eastAsia="Open Sans" w:hAnsi="Open Sans" w:cs="Open Sans"/>
                <w:color w:val="000000"/>
              </w:rPr>
            </w:pPr>
            <w:hyperlink r:id="rId28" w:history="1">
              <w:r>
                <w:rPr>
                  <w:rFonts w:ascii="Open Sans" w:eastAsia="Open Sans" w:hAnsi="Open Sans" w:cs="Open Sans"/>
                  <w:b/>
                  <w:bCs/>
                  <w:color w:val="0000EE"/>
                  <w:u w:val="single" w:color="0000EE"/>
                </w:rPr>
                <w:t>CGEIT Part 24</w:t>
              </w:r>
            </w:hyperlink>
          </w:p>
        </w:tc>
      </w:tr>
    </w:tbl>
    <w:p>
      <w:pPr>
        <w:pStyle w:val="Heading3"/>
        <w:keepNext w:val="0"/>
        <w:keepLines w:val="0"/>
        <w:spacing w:before="281" w:after="281"/>
        <w:rPr>
          <w:b/>
          <w:bCs/>
          <w:sz w:val="28"/>
          <w:szCs w:val="28"/>
        </w:rPr>
      </w:pPr>
      <w:r>
        <w:rPr>
          <w:rFonts w:ascii="Times New Roman" w:eastAsia="Times New Roman" w:hAnsi="Times New Roman" w:cs="Times New Roman"/>
          <w:i w:val="0"/>
          <w:color w:val="auto"/>
        </w:rPr>
        <w:t>Metadata</w:t>
      </w:r>
    </w:p>
    <w:tbl>
      <w:tblPr>
        <w:tblW w:w="5000" w:type="pct"/>
        <w:tblCellSpacing w:w="15" w:type="dxa"/>
        <w:tblCellMar>
          <w:top w:w="15" w:type="dxa"/>
          <w:left w:w="15" w:type="dxa"/>
          <w:bottom w:w="15" w:type="dxa"/>
          <w:right w:w="15" w:type="dxa"/>
        </w:tblCellMar>
      </w:tblPr>
      <w:tblGrid>
        <w:gridCol w:w="3074"/>
        <w:gridCol w:w="6241"/>
      </w:tblGrid>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wp_last_modified_info</w:t>
            </w:r>
          </w:p>
        </w:tc>
        <w:tc>
          <w:tcPr>
            <w:tcMar>
              <w:top w:w="15" w:type="dxa"/>
              <w:left w:w="15" w:type="dxa"/>
              <w:bottom w:w="15" w:type="dxa"/>
              <w:right w:w="15" w:type="dxa"/>
            </w:tcMar>
            <w:vAlign w:val="center"/>
            <w:hideMark/>
          </w:tcPr>
          <w:p>
            <w:r>
              <w:t>December 11, 2021 @ 4:02 am</w:t>
            </w:r>
          </w:p>
        </w:tc>
      </w:tr>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wplmi_shortcode</w:t>
            </w:r>
          </w:p>
        </w:tc>
        <w:tc>
          <w:tcPr>
            <w:tcMar>
              <w:top w:w="15" w:type="dxa"/>
              <w:left w:w="15" w:type="dxa"/>
              <w:bottom w:w="15" w:type="dxa"/>
              <w:right w:w="15" w:type="dxa"/>
            </w:tcMar>
            <w:vAlign w:val="center"/>
            <w:hideMark/>
          </w:tcPr>
          <w:p>
            <w:r>
              <w:t>[lmt-post-modified-info]</w:t>
            </w:r>
          </w:p>
        </w:tc>
      </w:tr>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ocean_gallery_link_images</w:t>
            </w:r>
          </w:p>
        </w:tc>
        <w:tc>
          <w:tcPr>
            <w:tcMar>
              <w:top w:w="15" w:type="dxa"/>
              <w:left w:w="15" w:type="dxa"/>
              <w:bottom w:w="15" w:type="dxa"/>
              <w:right w:w="15" w:type="dxa"/>
            </w:tcMar>
            <w:vAlign w:val="center"/>
            <w:hideMark/>
          </w:tcPr>
          <w:p>
            <w:r>
              <w:t>off</w:t>
            </w:r>
          </w:p>
        </w:tc>
      </w:tr>
    </w:tbl>
    <w:p>
      <w:pPr>
        <w:rPr>
          <w:rFonts w:ascii="Times New Roman" w:eastAsia="Times New Roman" w:hAnsi="Times New Roman" w:cs="Times New Roman"/>
          <w:i w:val="0"/>
          <w:color w:val="auto"/>
        </w:rPr>
      </w:pP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tabcontainer104427">
    <w:name w:val="tab_container_104427"/>
    <w:basedOn w:val="Normal"/>
  </w:style>
  <w:style w:type="paragraph" w:customStyle="1" w:styleId="tabcontainer104427wpsmnav-tabsli">
    <w:name w:val="tab_container_104427_wpsm_nav-tabs &gt; li"/>
    <w:basedOn w:val="Normal"/>
    <w:pPr>
      <w:pBdr>
        <w:top w:val="none" w:sz="0" w:space="0" w:color="auto"/>
        <w:left w:val="none" w:sz="0" w:space="0" w:color="auto"/>
        <w:bottom w:val="none" w:sz="0" w:space="0" w:color="auto"/>
        <w:right w:val="none" w:sz="0" w:space="0" w:color="auto"/>
      </w:pBdr>
    </w:pPr>
  </w:style>
  <w:style w:type="character" w:customStyle="1" w:styleId="tabcontainer104427wpsmnav-tabsliafa">
    <w:name w:val="tab_container_104427_wpsm_nav-tabs &gt; li &gt; a_fa"/>
    <w:basedOn w:val="DefaultParagraphFont"/>
  </w:style>
  <w:style w:type="character" w:customStyle="1" w:styleId="tabcontainer104427wpsmnav-tabslia">
    <w:name w:val="tab_container_104427_wpsm_nav-tabs &gt; li &gt; a"/>
    <w:basedOn w:val="DefaultParagraphFont"/>
    <w:rPr>
      <w:rFonts w:ascii="Open Sans" w:eastAsia="Open Sans" w:hAnsi="Open Sans" w:cs="Open Sans"/>
      <w:color w:val="000000"/>
      <w:sz w:val="21"/>
      <w:szCs w:val="21"/>
      <w:bdr w:val="single" w:sz="6" w:space="0" w:color="D5D5D5"/>
      <w:shd w:val="clear" w:color="auto" w:fill="E8E8E8"/>
    </w:rPr>
  </w:style>
  <w:style w:type="paragraph" w:customStyle="1" w:styleId="tabcontainer104427tab-content">
    <w:name w:val="tab_container_104427_tab-content"/>
    <w:basedOn w:val="Normal"/>
    <w:pPr>
      <w:pBdr>
        <w:top w:val="single" w:sz="6" w:space="15" w:color="E6E6E6"/>
        <w:left w:val="single" w:sz="6" w:space="15" w:color="E6E6E6"/>
        <w:bottom w:val="single" w:sz="6" w:space="15" w:color="E6E6E6"/>
        <w:right w:val="single" w:sz="6" w:space="15" w:color="E6E6E6"/>
      </w:pBdr>
      <w:shd w:val="clear" w:color="auto" w:fill="FFFFFF"/>
    </w:pPr>
    <w:rPr>
      <w:rFonts w:ascii="Open Sans" w:eastAsia="Open Sans" w:hAnsi="Open Sans" w:cs="Open Sans"/>
      <w:color w:val="000000"/>
      <w:sz w:val="24"/>
      <w:szCs w:val="24"/>
      <w:bdr w:val="single" w:sz="6" w:space="0" w:color="E6E6E6"/>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examposter.com/isaca/cgeit-certified-in-the-governance-of-enterprise-it/cgeit-part-08/" TargetMode="External" /><Relationship Id="rId11" Type="http://schemas.openxmlformats.org/officeDocument/2006/relationships/hyperlink" Target="https://examposter.com/isaca/cgeit-certified-in-the-governance-of-enterprise-it/cgeit-part-14/" TargetMode="External" /><Relationship Id="rId12" Type="http://schemas.openxmlformats.org/officeDocument/2006/relationships/hyperlink" Target="https://examposter.com/isaca/cgeit-certified-in-the-governance-of-enterprise-it/cgeit-part-20/" TargetMode="External" /><Relationship Id="rId13" Type="http://schemas.openxmlformats.org/officeDocument/2006/relationships/hyperlink" Target="https://examposter.com/isaca/cgeit-certified-in-the-governance-of-enterprise-it/cgeit-part-03/" TargetMode="External" /><Relationship Id="rId14" Type="http://schemas.openxmlformats.org/officeDocument/2006/relationships/hyperlink" Target="https://examposter.com/isaca/cgeit-certified-in-the-governance-of-enterprise-it/cgeit-part-09/" TargetMode="External" /><Relationship Id="rId15" Type="http://schemas.openxmlformats.org/officeDocument/2006/relationships/hyperlink" Target="https://examposter.com/isaca/cgeit-certified-in-the-governance-of-enterprise-it/cgeit-part-15/" TargetMode="External" /><Relationship Id="rId16" Type="http://schemas.openxmlformats.org/officeDocument/2006/relationships/hyperlink" Target="https://examposter.com/isaca/cgeit-certified-in-the-governance-of-enterprise-it/cgeit-part-21/" TargetMode="External" /><Relationship Id="rId17" Type="http://schemas.openxmlformats.org/officeDocument/2006/relationships/hyperlink" Target="https://examposter.com/isaca/cgeit-certified-in-the-governance-of-enterprise-it/cgeit-part-04/" TargetMode="External" /><Relationship Id="rId18" Type="http://schemas.openxmlformats.org/officeDocument/2006/relationships/hyperlink" Target="https://examposter.com/isaca/cgeit-certified-in-the-governance-of-enterprise-it/cgeit-part-10/" TargetMode="External" /><Relationship Id="rId19" Type="http://schemas.openxmlformats.org/officeDocument/2006/relationships/hyperlink" Target="https://examposter.com/isaca/cgeit-certified-in-the-governance-of-enterprise-it/cgeit-part-16/" TargetMode="External" /><Relationship Id="rId2" Type="http://schemas.openxmlformats.org/officeDocument/2006/relationships/webSettings" Target="webSettings.xml" /><Relationship Id="rId20" Type="http://schemas.openxmlformats.org/officeDocument/2006/relationships/hyperlink" Target="https://examposter.com/isaca/cgeit-certified-in-the-governance-of-enterprise-it/cgeit-part-22/" TargetMode="External" /><Relationship Id="rId21" Type="http://schemas.openxmlformats.org/officeDocument/2006/relationships/hyperlink" Target="https://examposter.com/isaca/cgeit-certified-in-the-governance-of-enterprise-it/cgeit-part-05/" TargetMode="External" /><Relationship Id="rId22" Type="http://schemas.openxmlformats.org/officeDocument/2006/relationships/hyperlink" Target="https://examposter.com/isaca/cgeit-certified-in-the-governance-of-enterprise-it/cgeit-part-11/" TargetMode="External" /><Relationship Id="rId23" Type="http://schemas.openxmlformats.org/officeDocument/2006/relationships/hyperlink" Target="https://examposter.com/isaca/cgeit-certified-in-the-governance-of-enterprise-it/cgeit-part-17/" TargetMode="External" /><Relationship Id="rId24" Type="http://schemas.openxmlformats.org/officeDocument/2006/relationships/hyperlink" Target="https://examposter.com/isaca/cgeit-certified-in-the-governance-of-enterprise-it/cgeit-part-23/" TargetMode="External" /><Relationship Id="rId25" Type="http://schemas.openxmlformats.org/officeDocument/2006/relationships/hyperlink" Target="https://examposter.com/isaca/cgeit-certified-in-the-governance-of-enterprise-it/cgeit-part-06/" TargetMode="External" /><Relationship Id="rId26" Type="http://schemas.openxmlformats.org/officeDocument/2006/relationships/hyperlink" Target="https://examposter.com/isaca/cgeit-certified-in-the-governance-of-enterprise-it/cgeit-part-12/" TargetMode="External" /><Relationship Id="rId27" Type="http://schemas.openxmlformats.org/officeDocument/2006/relationships/hyperlink" Target="https://examposter.com/isaca/cgeit-certified-in-the-governance-of-enterprise-it/cgeit-part-18/" TargetMode="External" /><Relationship Id="rId28" Type="http://schemas.openxmlformats.org/officeDocument/2006/relationships/hyperlink" Target="https://examposter.com/isaca/cgeit-certified-in-the-governance-of-enterprise-it/cgeit-part-24/" TargetMode="External" /><Relationship Id="rId29" Type="http://schemas.openxmlformats.org/officeDocument/2006/relationships/theme" Target="theme/theme1.xml" /><Relationship Id="rId3" Type="http://schemas.openxmlformats.org/officeDocument/2006/relationships/fontTable" Target="fontTable.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hyperlink" Target="https://examposter.com/isaca/cgeit-certified-in-the-governance-of-enterprise-it/" TargetMode="External" /><Relationship Id="rId5" Type="http://schemas.openxmlformats.org/officeDocument/2006/relationships/hyperlink" Target="https://examposter.com/isaca/cgeit-certified-in-the-governance-of-enterprise-it/cgeit-part-01/" TargetMode="External" /><Relationship Id="rId6" Type="http://schemas.openxmlformats.org/officeDocument/2006/relationships/hyperlink" Target="https://examposter.com/isaca/cgeit-certified-in-the-governance-of-enterprise-it/cgeit-part-07/" TargetMode="External" /><Relationship Id="rId7" Type="http://schemas.openxmlformats.org/officeDocument/2006/relationships/hyperlink" Target="https://examposter.com/isaca/cgeit-certified-in-the-governance-of-enterprise-it/cgeit-part-13/" TargetMode="External" /><Relationship Id="rId8" Type="http://schemas.openxmlformats.org/officeDocument/2006/relationships/hyperlink" Target="https://examposter.com/isaca/cgeit-certified-in-the-governance-of-enterprise-it/cgeit-part-19/" TargetMode="External" /><Relationship Id="rId9" Type="http://schemas.openxmlformats.org/officeDocument/2006/relationships/hyperlink" Target="https://examposter.com/isaca/cgeit-certified-in-the-governance-of-enterprise-it/cgeit-part-0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chief information officer (CIO) of an enterprise recommends implementing portfolio management after realizing there is no process in place for evaluating investments prior to selection. What should be the PRIMARY strategic goal driving this decision?</dc:title>
  <cp:revision>0</cp:revision>
</cp:coreProperties>
</file>